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6670D" w:rsidRDefault="00C6670D" w:rsidP="00197A6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6670D" w:rsidRPr="00C6670D" w:rsidRDefault="00C6670D" w:rsidP="00C6670D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C6670D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12 марта</w:t>
      </w:r>
    </w:p>
    <w:p w:rsidR="00C6670D" w:rsidRPr="00C6670D" w:rsidRDefault="00C6670D" w:rsidP="00C6670D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C6670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Начало Февральской революции в России, возвращение Москве статуса столицы страны и другие события этого дня в истории.</w:t>
      </w:r>
    </w:p>
    <w:p w:rsidR="006F16C4" w:rsidRDefault="006F16C4" w:rsidP="006F16C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</w:p>
    <w:p w:rsidR="00C6670D" w:rsidRPr="006F16C4" w:rsidRDefault="00C6670D" w:rsidP="006F16C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Всемирный день против </w:t>
      </w:r>
      <w:proofErr w:type="spellStart"/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кибер</w:t>
      </w:r>
      <w:proofErr w:type="spellEnd"/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-цензуры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12 марта отмечается памятная дата — Всемирный день против 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кибер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-цензуры (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World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Against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Cyber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Censorship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). Это мероприятие было учреждено благодаря усилиям международных организаций «Репортеры без границ» и 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Amnesty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International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. Его цель — поддержка единого Интернета без ограничений и подчеркивания того, как правительства во всем мире сдерживают и подвергают цензуре свободу слова в Интернете.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Впервые день борьбы с 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кибер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-цензурой отметили в 2008 году, когда организации «Репортеры без границ» и «Международная амнистия» направили запрос о празднике генеральным директорам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Yahoo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,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Google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,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Inc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. и 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Microsoft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Corporation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. В этот день активисты призывают ведущие поисковые системы отказаться от фильтрации, а руководства всех стран — от цензуры в интернете.</w:t>
      </w:r>
    </w:p>
    <w:p w:rsidR="00C6670D" w:rsidRPr="00C6670D" w:rsidRDefault="00C6670D" w:rsidP="00C6670D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 Венский университет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656 лет назад герцогом Рудольфом IV, а также его братьями Альбрехтом III и Леопольдом III был основан Венский университет, один из старейших университетов Европы и старейший в немецкоязычном пространстве.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В разное время в Венском университете учились и преподавали девять нобелевских лауреатов. Среди знаменитых выпускников — основоположник генетики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Грегор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Мендель, социалист Карл Каутский и композитор Густав Малер.</w:t>
      </w:r>
    </w:p>
    <w:p w:rsidR="00C6670D" w:rsidRPr="00C6670D" w:rsidRDefault="00C6670D" w:rsidP="00C6670D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6670D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23A321DC" wp14:editId="4456C8C4">
            <wp:extent cx="7426325" cy="4190365"/>
            <wp:effectExtent l="0" t="0" r="3175" b="635"/>
            <wp:docPr id="3" name="Рисунок 3" descr="https://retina.news.mail.ru/prev780x440/pic/d7/a7/image45456808_4107f37830424154efd7fdb963da5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780x440/pic/d7/a7/image45456808_4107f37830424154efd7fdb963da5a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0D" w:rsidRPr="00C6670D" w:rsidRDefault="00C6670D" w:rsidP="00C6670D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Впервые показана балетная пачка</w:t>
      </w:r>
    </w:p>
    <w:p w:rsidR="00C6670D" w:rsidRPr="006F16C4" w:rsidRDefault="00C6670D" w:rsidP="006F16C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В 1832 году в этот день в Королевской академии музыки и танца состоялась премьера балета Жана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Шнейцхоффера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«Сильфида», на котором зрители впервые увидели балетную пачку. Это была пышная многослойная балетная юбка сшитая из легкой развевающейся полупрозрачной ткани. Первая пачка была изготовлена для Марии Тальони по рисункам известного французского художника и модельера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Эжена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Лами.До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 xml:space="preserve"> пачки балерины носили тугие корсеты и тяжелые юбки с множеством </w:t>
      </w:r>
      <w:proofErr w:type="spellStart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подъюбников</w:t>
      </w:r>
      <w:proofErr w:type="spellEnd"/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. Однако стиль балетного костюма все время менялся: добавлялись всевозможные украшения (ленты, банты, стразы), появлялись вариации в количестве слоев юбки (от двух и больше). В 1920-е годы балетная пачка приобрела очертания наиболее близкие к современным: она «спустилась» на бедра балерины и стала менее пышной.</w:t>
      </w:r>
    </w:p>
    <w:p w:rsidR="00C6670D" w:rsidRPr="00C6670D" w:rsidRDefault="00C6670D" w:rsidP="00C6670D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Началась Февральская революция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12 марта (27 февраля по старому стилю) 1917 года считается датой начала Февральской революции в России. Именно в этот день всеобщая забастовка народных масс переросла в вооруженное восстание, а войска, перешедшие на сторону восставших, заняли важнейшие пункты города и правительственные здания.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Непосредственным результатом Февральской революции стало отречение от престола Николая II и прекращение правления династии Романовых. Всю власть в стране взяло Временное правительство. Практически одновременно революционно-демократическими силами был сформирован параллельный орган власти — Петроградский Совет. 14 марта 1917 года новая власть была установлена в Москве, в течение месяца — по всей стране.</w:t>
      </w:r>
    </w:p>
    <w:p w:rsidR="00C6670D" w:rsidRPr="00C6670D" w:rsidRDefault="00C6670D" w:rsidP="00C6670D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6670D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8D4A1F5" wp14:editId="0056048E">
            <wp:extent cx="7426325" cy="4190365"/>
            <wp:effectExtent l="0" t="0" r="3175" b="635"/>
            <wp:docPr id="5" name="Рисунок 5" descr="https://retina.news.mail.ru/prev780x440/pic/cf/f4/image45456808_741f59df030faf459faea9f536337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cf/f4/image45456808_741f59df030faf459faea9f536337b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0D" w:rsidRPr="00C6670D" w:rsidRDefault="00C6670D" w:rsidP="00C6670D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C6670D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C6670D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9" w:tgtFrame="_blank" w:history="1">
        <w:r w:rsidRPr="00C6670D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C6670D" w:rsidRPr="00C6670D" w:rsidRDefault="00C6670D" w:rsidP="00C6670D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6670D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Москве возвращен статус столицы</w:t>
      </w:r>
    </w:p>
    <w:p w:rsidR="00C6670D" w:rsidRPr="00C6670D" w:rsidRDefault="00C6670D" w:rsidP="00C6670D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1918 году Москве был возвращен статус столицы России, до этого момента принадлежавший Петрограду. Произошло это вскоре после Октябрьской революции. Инициаторами переноса стали большевики, которые предложили в условиях кризиса и под угрозой назревающей войны с Германией «разгрузить» Петроград, эвакуировав в Москву правительственные учреждения и чиновников во главе с Лениным.</w:t>
      </w:r>
    </w:p>
    <w:p w:rsidR="00197A6C" w:rsidRDefault="00C6670D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6670D">
        <w:rPr>
          <w:rFonts w:ascii="Roboto" w:eastAsia="Times New Roman" w:hAnsi="Roboto" w:cs="Times New Roman"/>
          <w:color w:val="000000"/>
          <w:sz w:val="26"/>
          <w:szCs w:val="26"/>
        </w:rPr>
        <w:t>Изначально в Постановлении IV Чрезвычайного Всероссийского съезда Советов было указано, что эта мера является временной. В 1922 году Москва стала столицей СССР, а позднее, в соответствии с Конституцией России и законом «О статусе столицы РФ» от 15 апреля 1993 года, за городом был закреплен статус столицы Российской Федерации.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0E1964"/>
    <w:rsid w:val="00114349"/>
    <w:rsid w:val="0013402A"/>
    <w:rsid w:val="001621B2"/>
    <w:rsid w:val="00183C9B"/>
    <w:rsid w:val="00197A6C"/>
    <w:rsid w:val="001F36E4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6F16C4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6670D"/>
    <w:rsid w:val="00C73578"/>
    <w:rsid w:val="00C93D51"/>
    <w:rsid w:val="00CA74E4"/>
    <w:rsid w:val="00CE340F"/>
    <w:rsid w:val="00D70474"/>
    <w:rsid w:val="00D77AFE"/>
    <w:rsid w:val="00DC207F"/>
    <w:rsid w:val="00DC2FA9"/>
    <w:rsid w:val="00DC7CC9"/>
    <w:rsid w:val="00DF06D7"/>
    <w:rsid w:val="00E06F14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2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65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1932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46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72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7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8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0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51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3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553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2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639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9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49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1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7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15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9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65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77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5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2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7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1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6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64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71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03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8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43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365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5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08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206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155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5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52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385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4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sualr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B964-1764-42EB-ABB8-1354B18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25 января</vt:lpstr>
      <vt:lpstr>        Татьянин день и День российского студенчества</vt:lpstr>
      <vt:lpstr>        «Свадебный марш» Мендельсона получил путевку в жизнь</vt:lpstr>
      <vt:lpstr>        Первые зимние Олимпийские игры в Шамони</vt:lpstr>
      <vt:lpstr>        Первое вручение американской телевизионной премии «Эмми»</vt:lpstr>
      <vt:lpstr>        День рождения Владимира Высоцкого</vt:lpstr>
      <vt:lpstr>День в истории: 12 марта</vt:lpstr>
      <vt:lpstr>        Всемирный день против кибер-цензуры</vt:lpstr>
      <vt:lpstr>        Основан Венский университет</vt:lpstr>
      <vt:lpstr>        Впервые показана балетная пачка</vt:lpstr>
      <vt:lpstr>        Началась Февральская революция</vt:lpstr>
      <vt:lpstr>        Москве возвращен статус столицы</vt:lpstr>
    </vt:vector>
  </TitlesOfParts>
  <Company>Krokoz™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2021-03-12T07:17:00Z</dcterms:created>
  <dcterms:modified xsi:type="dcterms:W3CDTF">2021-03-12T07:20:00Z</dcterms:modified>
</cp:coreProperties>
</file>